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color w:val="FF0000"/>
          <w:kern w:val="0"/>
          <w:sz w:val="72"/>
        </w:rPr>
        <w:t>湖北环境监测简报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> 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>(2016年第11期)</w:t>
      </w:r>
    </w:p>
    <w:p w:rsidR="00CA5B58" w:rsidRPr="00CA5B58" w:rsidRDefault="00CA5B58" w:rsidP="00CA5B58">
      <w:pPr>
        <w:widowControl/>
        <w:shd w:val="clear" w:color="auto" w:fill="FFFFFF"/>
        <w:spacing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red" stroked="f"/>
        </w:pic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30"/>
        </w:rPr>
        <w:t>2016年第二季度湖北省环境空气质量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30"/>
        </w:rPr>
        <w:t>监测情况综述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2016年4～6月份，由于全省多个地市的连续强降雨以及本地扩散条件的不断改善，第二季度全省各市州的空气质量均持续提高。除PM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kern w:val="0"/>
          <w:sz w:val="24"/>
          <w:szCs w:val="24"/>
        </w:rPr>
        <w:t>以外，SO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kern w:val="0"/>
          <w:sz w:val="24"/>
          <w:szCs w:val="24"/>
        </w:rPr>
        <w:t>、NO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kern w:val="0"/>
          <w:sz w:val="24"/>
          <w:szCs w:val="24"/>
        </w:rPr>
        <w:t>、PM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CA5B58">
        <w:rPr>
          <w:rFonts w:ascii="宋体" w:hAnsi="宋体" w:cs="宋体"/>
          <w:kern w:val="0"/>
          <w:sz w:val="24"/>
          <w:szCs w:val="24"/>
        </w:rPr>
        <w:t>、CO、O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的全省季均浓度值均达到二级标准。其中，咸宁、恩施和神农架的六项污染物监测项目季均值均达到年均二级标准。与第一季度相比，除O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外,PM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kern w:val="0"/>
          <w:sz w:val="24"/>
          <w:szCs w:val="24"/>
        </w:rPr>
        <w:t>、PM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CA5B58">
        <w:rPr>
          <w:rFonts w:ascii="宋体" w:hAnsi="宋体" w:cs="宋体"/>
          <w:kern w:val="0"/>
          <w:sz w:val="24"/>
          <w:szCs w:val="24"/>
        </w:rPr>
        <w:t>、SO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kern w:val="0"/>
          <w:sz w:val="24"/>
          <w:szCs w:val="24"/>
        </w:rPr>
        <w:t>、NO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kern w:val="0"/>
          <w:sz w:val="24"/>
          <w:szCs w:val="24"/>
        </w:rPr>
        <w:t>、CO浓度值均大幅下降；与去年同期相比，CO持平，其它五项污染物浓度均出现不同程度的降幅，其中PM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kern w:val="0"/>
          <w:sz w:val="24"/>
          <w:szCs w:val="24"/>
        </w:rPr>
        <w:t>和PM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CA5B58">
        <w:rPr>
          <w:rFonts w:ascii="宋体" w:hAnsi="宋体" w:cs="宋体"/>
          <w:kern w:val="0"/>
          <w:sz w:val="24"/>
          <w:szCs w:val="24"/>
        </w:rPr>
        <w:t>的降幅最为明显。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具体情况综述如下：　　　　　　　　　　　　　　　  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一、优良天数大幅度提升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2016年第二季度，全省没有出现重污染天气。17个重点城市的空气质量达标天数比例在76.9%～98.9%之间，平均为90.1%，较2015年同期提高13.2%（2015年第二季度全省平均为76.9%）。未达标天数比例全省平均为9.9%，其中轻度污染占9.6%，中度污染占0.3%。按优良天数比例排名，由低到高依次是:黄冈、黄石、鄂州、潜江、武汉、孝感、随州、咸宁、荆门、荆州、襄阳、宜昌、天门、十堰、恩施、仙桃和神农架。其中，神农架、仙桃、恩施、十堰、天门、宜昌、</w:t>
      </w:r>
      <w:r w:rsidRPr="00CA5B58">
        <w:rPr>
          <w:rFonts w:ascii="宋体" w:hAnsi="宋体" w:cs="宋体"/>
          <w:kern w:val="0"/>
          <w:sz w:val="24"/>
          <w:szCs w:val="24"/>
        </w:rPr>
        <w:lastRenderedPageBreak/>
        <w:t>襄阳、荆州、荆门和咸宁10个城市达标天数均在90%以上，黄冈达标天数在80%以下，其余6个城市达标天数比例在80%～90%之间。黄冈较低的优良天数达标率主要是臭氧污染导致，黄冈第二季度轻度污染20天，其中首要污染物为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日最大8小时17天，首要污染物为PM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 xml:space="preserve">2.5 </w:t>
      </w:r>
      <w:r w:rsidRPr="00CA5B58">
        <w:rPr>
          <w:rFonts w:ascii="宋体" w:hAnsi="宋体" w:cs="宋体"/>
          <w:kern w:val="0"/>
          <w:sz w:val="24"/>
          <w:szCs w:val="24"/>
        </w:rPr>
        <w:t>3天，1天中度污染的首要污染物也为O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日最大8小时。详见表1和表2。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二、17市州PM</w:t>
      </w:r>
      <w:r w:rsidRPr="00CA5B58">
        <w:rPr>
          <w:rFonts w:ascii="宋体" w:hAnsi="宋体" w:cs="宋体"/>
          <w:b/>
          <w:bCs/>
          <w:kern w:val="0"/>
          <w:sz w:val="24"/>
          <w:szCs w:val="24"/>
          <w:vertAlign w:val="subscript"/>
        </w:rPr>
        <w:t>10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、PM</w:t>
      </w:r>
      <w:r w:rsidRPr="00CA5B58">
        <w:rPr>
          <w:rFonts w:ascii="宋体" w:hAnsi="宋体" w:cs="宋体"/>
          <w:b/>
          <w:bCs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同比均下降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2016年第二季度，全省17个重点城市PM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CA5B58">
        <w:rPr>
          <w:rFonts w:ascii="宋体" w:hAnsi="宋体" w:cs="宋体"/>
          <w:kern w:val="0"/>
          <w:sz w:val="24"/>
          <w:szCs w:val="24"/>
        </w:rPr>
        <w:t>浓度范围为44～82μg/m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，平均为68μg/m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（年均值二级标准为70μg/m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），较2015年同期下降21.8%，较2013年同期下降5.6%。纳入国家大气考核的12个城市可吸入颗粒物（PM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CA5B58">
        <w:rPr>
          <w:rFonts w:ascii="宋体" w:hAnsi="宋体" w:cs="宋体"/>
          <w:kern w:val="0"/>
          <w:sz w:val="24"/>
          <w:szCs w:val="24"/>
        </w:rPr>
        <w:t>）平均浓度为72μg/m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（2016年考核目标值为93μg/m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），较2015年第二季度下降20.0%，较2013年第一季度下降6.5%。17个重点城市PM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CA5B58">
        <w:rPr>
          <w:rFonts w:ascii="宋体" w:hAnsi="宋体" w:cs="宋体"/>
          <w:kern w:val="0"/>
          <w:sz w:val="24"/>
          <w:szCs w:val="24"/>
        </w:rPr>
        <w:t xml:space="preserve"> 浓度较去年第二季度均有所下降。2016年第二季度PM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10</w:t>
      </w:r>
      <w:r w:rsidRPr="00CA5B58">
        <w:rPr>
          <w:rFonts w:ascii="宋体" w:hAnsi="宋体" w:cs="宋体"/>
          <w:kern w:val="0"/>
          <w:sz w:val="24"/>
          <w:szCs w:val="24"/>
        </w:rPr>
        <w:t>平均浓度超过年均二级标准的城市依次为：黄石、荆门、武汉、宜昌、鄂州、荆州和潜江。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2016年第二季度，全省17个重点城市PM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kern w:val="0"/>
          <w:sz w:val="24"/>
          <w:szCs w:val="24"/>
        </w:rPr>
        <w:t>浓度范围为26～53μg/m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，平均为39μg/m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（年均值二级标准为35μg/m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），其中咸宁、恩施、孝感和神农架第二季度PM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kern w:val="0"/>
          <w:sz w:val="24"/>
          <w:szCs w:val="24"/>
        </w:rPr>
        <w:t>平均浓度在年均二级标准以内。全省17个重点城市PM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kern w:val="0"/>
          <w:sz w:val="24"/>
          <w:szCs w:val="24"/>
        </w:rPr>
        <w:t>浓度值较2015年第二季度下降27.8%。其中纳入“十三五”空气质量约束性城市的13个市州PM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kern w:val="0"/>
          <w:sz w:val="24"/>
          <w:szCs w:val="24"/>
        </w:rPr>
        <w:t>月均浓度值为39μg/m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，较2015年同期下降26.4%。2016年第二季度PM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kern w:val="0"/>
          <w:sz w:val="24"/>
          <w:szCs w:val="24"/>
        </w:rPr>
        <w:t>平均浓度最高的5个城市依次为：潜江、黄石、鄂州、天门和宜昌。详见表3和表4。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三、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SO</w:t>
      </w:r>
      <w:r w:rsidRPr="00CA5B58">
        <w:rPr>
          <w:rFonts w:ascii="宋体" w:hAnsi="宋体" w:cs="宋体"/>
          <w:b/>
          <w:bCs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、NO</w:t>
      </w:r>
      <w:r w:rsidRPr="00CA5B58">
        <w:rPr>
          <w:rFonts w:ascii="宋体" w:hAnsi="宋体" w:cs="宋体"/>
          <w:b/>
          <w:bCs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浓度整体下降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2016年第二季度，全省SO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kern w:val="0"/>
          <w:sz w:val="24"/>
          <w:szCs w:val="24"/>
        </w:rPr>
        <w:t>、NO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kern w:val="0"/>
          <w:sz w:val="24"/>
          <w:szCs w:val="24"/>
        </w:rPr>
        <w:t>平均浓度较去年第二季度均有所下降。全省17个重点城市SO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kern w:val="0"/>
          <w:sz w:val="24"/>
          <w:szCs w:val="24"/>
        </w:rPr>
        <w:t>浓度范围为6～21μg/m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，平均为12μg/m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（年均值二级标</w:t>
      </w:r>
      <w:r w:rsidRPr="00CA5B58">
        <w:rPr>
          <w:rFonts w:ascii="宋体" w:hAnsi="宋体" w:cs="宋体"/>
          <w:kern w:val="0"/>
          <w:sz w:val="24"/>
          <w:szCs w:val="24"/>
        </w:rPr>
        <w:lastRenderedPageBreak/>
        <w:t>准为60μg/m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），较去年第二季度下降20.0%。NO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</w:t>
      </w:r>
      <w:r w:rsidRPr="00CA5B58">
        <w:rPr>
          <w:rFonts w:ascii="宋体" w:hAnsi="宋体" w:cs="宋体"/>
          <w:kern w:val="0"/>
          <w:sz w:val="24"/>
          <w:szCs w:val="24"/>
        </w:rPr>
        <w:t>浓度范围为8～43μg/m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，平均为21μg/m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（年均值二级标准为40μg/m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），仅武汉超标，全省较去年第二季度下降8.7%。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24"/>
          <w:szCs w:val="24"/>
        </w:rPr>
        <w:t xml:space="preserve">　  四、CO浓度整体与去年同期持平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2016年第二季度，全省17个重点城市CO日均值第95百分位数浓度范围为0.8～2.7mg/m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，平均为1.4mg/m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，与去年同期持平。其中有7个城市CO日均值第95百分位数浓度较去年同期有所增长，增幅由高到低依次为：神农架、黄石、十堰、鄂州、孝感、仙桃、荆州。详见表5。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24"/>
          <w:szCs w:val="24"/>
        </w:rPr>
        <w:t xml:space="preserve">　  五、O</w:t>
      </w:r>
      <w:r w:rsidRPr="00CA5B58">
        <w:rPr>
          <w:rFonts w:ascii="宋体" w:hAnsi="宋体" w:cs="宋体"/>
          <w:b/>
          <w:bCs/>
          <w:kern w:val="0"/>
          <w:sz w:val="24"/>
          <w:szCs w:val="24"/>
          <w:vertAlign w:val="subscript"/>
        </w:rPr>
        <w:t>3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浓度整体略有下降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2016年第二季度，全省17个重点城市第二季度O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日最大8小时滑动平均值第90百分位数浓度范围为94～184μg/m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，平均为143μg/m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（日均二级标准为160μg/m</w:t>
      </w:r>
      <w:r w:rsidRPr="00CA5B58">
        <w:rPr>
          <w:rFonts w:ascii="宋体" w:hAnsi="宋体" w:cs="宋体"/>
          <w:kern w:val="0"/>
          <w:sz w:val="24"/>
          <w:szCs w:val="24"/>
          <w:vertAlign w:val="super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），较去年第二季度下降5.3%。十堰、随州、鄂州、黄石、黄冈、孝感6个地市较去年同期有所上升，宜昌与去年同期持平，其它10个城市较去年同期均有所下降。其中，黄冈、鄂州、黄石和孝感4个城市O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3</w:t>
      </w:r>
      <w:r w:rsidRPr="00CA5B58">
        <w:rPr>
          <w:rFonts w:ascii="宋体" w:hAnsi="宋体" w:cs="宋体"/>
          <w:kern w:val="0"/>
          <w:sz w:val="24"/>
          <w:szCs w:val="24"/>
        </w:rPr>
        <w:t>日最大8小时滑动平均值第90百分位值超日均二级标准。详见表5。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　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六、环境空气质量综合指数排名略有变化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 xml:space="preserve">　  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按照</w:t>
      </w:r>
      <w:r w:rsidRPr="00CA5B58">
        <w:rPr>
          <w:rFonts w:ascii="宋体" w:hAnsi="宋体" w:cs="宋体"/>
          <w:kern w:val="0"/>
          <w:sz w:val="24"/>
          <w:szCs w:val="24"/>
        </w:rPr>
        <w:t>《环境空气质量技术评价规范（试行）》（HJ 663-2013）</w:t>
      </w:r>
      <w:r w:rsidRPr="00CA5B58">
        <w:rPr>
          <w:rFonts w:ascii="宋体" w:hAnsi="宋体" w:cs="宋体"/>
          <w:b/>
          <w:bCs/>
          <w:kern w:val="0"/>
          <w:sz w:val="24"/>
          <w:szCs w:val="24"/>
        </w:rPr>
        <w:t>进行环境空气质量综合指数排名，17个重点城市空气质量按好～差依次是</w:t>
      </w:r>
      <w:r w:rsidRPr="00CA5B58">
        <w:rPr>
          <w:rFonts w:ascii="宋体" w:hAnsi="宋体" w:cs="宋体"/>
          <w:kern w:val="0"/>
          <w:sz w:val="24"/>
          <w:szCs w:val="24"/>
        </w:rPr>
        <w:t>：神农架、恩施、天门、仙桃、咸宁、潜江、孝感、随州、十堰、襄阳、黄冈、宜昌、荆门、荆州、武汉、鄂州和黄石，大部分地区首要污染物为PM</w:t>
      </w:r>
      <w:r w:rsidRPr="00CA5B58">
        <w:rPr>
          <w:rFonts w:ascii="宋体" w:hAnsi="宋体" w:cs="宋体"/>
          <w:kern w:val="0"/>
          <w:sz w:val="24"/>
          <w:szCs w:val="24"/>
          <w:vertAlign w:val="subscript"/>
        </w:rPr>
        <w:t>2.5</w:t>
      </w:r>
      <w:r w:rsidRPr="00CA5B58">
        <w:rPr>
          <w:rFonts w:ascii="宋体" w:hAnsi="宋体" w:cs="宋体"/>
          <w:kern w:val="0"/>
          <w:sz w:val="24"/>
          <w:szCs w:val="24"/>
        </w:rPr>
        <w:t>。详见表6。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28"/>
        </w:rPr>
        <w:t>表1　  第二季度空气质量等级</w:t>
      </w:r>
    </w:p>
    <w:tbl>
      <w:tblPr>
        <w:tblW w:w="11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993"/>
        <w:gridCol w:w="592"/>
        <w:gridCol w:w="592"/>
        <w:gridCol w:w="592"/>
        <w:gridCol w:w="592"/>
        <w:gridCol w:w="592"/>
        <w:gridCol w:w="592"/>
        <w:gridCol w:w="697"/>
        <w:gridCol w:w="801"/>
        <w:gridCol w:w="1149"/>
        <w:gridCol w:w="1149"/>
        <w:gridCol w:w="1149"/>
        <w:gridCol w:w="1149"/>
      </w:tblGrid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城市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优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良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轻度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中度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重度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严重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有效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天数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优良率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轻度污染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天数百分率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中度污染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天数百分率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重度污染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天数百分率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严重污染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天数百分率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lastRenderedPageBreak/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黄冈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76.9%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22.0%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黄石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81.2%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18.8%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鄂州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81.3%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18.7%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潜江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82.4%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16.5%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武汉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84.6%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14.3%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孝感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85.6%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14.4%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随州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89.0%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11.0%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咸宁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91.0%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9.0%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荆门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91.2%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8.8%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荆州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91.2%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8.8%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襄阳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93.4%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6.6%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宜昌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95.2%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4.8%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天门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95.6%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3.3%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十堰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96.7%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3.3%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恩施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98.9%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仙桃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98.9%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神农架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98.9%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501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湖北省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90.1%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9.6%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0.3%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\</w:t>
            </w:r>
          </w:p>
        </w:tc>
      </w:tr>
      <w:tr w:rsidR="00CA5B58" w:rsidRPr="00CA5B58" w:rsidTr="00CA5B58">
        <w:trPr>
          <w:jc w:val="center"/>
        </w:trPr>
        <w:tc>
          <w:tcPr>
            <w:tcW w:w="963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  注：按优良率从低到高进行排名。</w:t>
            </w:r>
          </w:p>
        </w:tc>
      </w:tr>
    </w:tbl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Cs w:val="21"/>
        </w:rPr>
        <w:t> 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28"/>
        </w:rPr>
        <w:t>表2　 第二季度优良天数达标率情况表</w:t>
      </w:r>
    </w:p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1369"/>
        <w:gridCol w:w="1875"/>
        <w:gridCol w:w="2100"/>
        <w:gridCol w:w="2063"/>
        <w:gridCol w:w="2438"/>
      </w:tblGrid>
      <w:tr w:rsidR="00CA5B58" w:rsidRPr="00CA5B58" w:rsidTr="00CA5B58">
        <w:trPr>
          <w:jc w:val="center"/>
        </w:trPr>
        <w:tc>
          <w:tcPr>
            <w:tcW w:w="5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10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城 市</w:t>
            </w:r>
          </w:p>
        </w:tc>
        <w:tc>
          <w:tcPr>
            <w:tcW w:w="67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第二季度优良天数达标率</w:t>
            </w:r>
          </w:p>
        </w:tc>
      </w:tr>
      <w:tr w:rsidR="00CA5B58" w:rsidRPr="00CA5B58" w:rsidTr="00CA5B5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2016年6月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2016年5月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2016年4月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4～6月达标率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黄冈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67.7%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83.3%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76.9%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黄石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78.6%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80.0%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85.2%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81.2%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鄂州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80.6%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83.3%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81.3%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潜江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67.7%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80.0%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82.4%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武汉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83.3%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93.5%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76.7%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84.6%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孝感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86.2%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90.3%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80.0%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85.6%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随州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83.9%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83.3%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89.0%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咸宁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90.0%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93.1%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91.0%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荆门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87.1%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86.7%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91.2%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荆州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87.1%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86.7%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91.2%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襄阳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93.3%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86.7%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93.4%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宜昌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96.7%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89.3%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95.2%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天门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90.3%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96.7%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95.6%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十堰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96.8%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93.3%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96.7%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恩施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96.8%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98.9%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仙桃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96.7%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98.9%</w:t>
            </w:r>
          </w:p>
        </w:tc>
      </w:tr>
      <w:tr w:rsidR="00CA5B58" w:rsidRPr="00CA5B58" w:rsidTr="00CA5B58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神农架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96.8%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100.0%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98.9%</w:t>
            </w:r>
          </w:p>
        </w:tc>
      </w:tr>
      <w:tr w:rsidR="00CA5B58" w:rsidRPr="00CA5B58" w:rsidTr="00CA5B58">
        <w:trPr>
          <w:jc w:val="center"/>
        </w:trPr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全 省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93.6%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88.4%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88.5%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90.1%</w:t>
            </w:r>
          </w:p>
        </w:tc>
      </w:tr>
      <w:tr w:rsidR="00CA5B58" w:rsidRPr="00CA5B58" w:rsidTr="00CA5B58">
        <w:trPr>
          <w:jc w:val="center"/>
        </w:trPr>
        <w:tc>
          <w:tcPr>
            <w:tcW w:w="84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  注: 按4～6月达标率由低到高排名。</w:t>
            </w:r>
          </w:p>
        </w:tc>
      </w:tr>
    </w:tbl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Cs w:val="21"/>
        </w:rPr>
        <w:t> 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28"/>
        </w:rPr>
        <w:t>表3　 第二季度空气可吸入颗粒物（PM</w:t>
      </w:r>
      <w:r w:rsidRPr="00CA5B58">
        <w:rPr>
          <w:rFonts w:ascii="宋体" w:hAnsi="宋体" w:cs="宋体"/>
          <w:b/>
          <w:bCs/>
          <w:kern w:val="0"/>
          <w:sz w:val="28"/>
          <w:vertAlign w:val="subscript"/>
        </w:rPr>
        <w:t>10</w:t>
      </w:r>
      <w:r w:rsidRPr="00CA5B58">
        <w:rPr>
          <w:rFonts w:ascii="宋体" w:hAnsi="宋体" w:cs="宋体"/>
          <w:b/>
          <w:bCs/>
          <w:kern w:val="0"/>
          <w:sz w:val="28"/>
        </w:rPr>
        <w:t>）平均浓度情况表</w:t>
      </w:r>
    </w:p>
    <w:tbl>
      <w:tblPr>
        <w:tblW w:w="1097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68"/>
        <w:gridCol w:w="1424"/>
        <w:gridCol w:w="2175"/>
        <w:gridCol w:w="890"/>
        <w:gridCol w:w="1997"/>
        <w:gridCol w:w="1918"/>
        <w:gridCol w:w="1598"/>
      </w:tblGrid>
      <w:tr w:rsidR="00CA5B58" w:rsidRPr="00CA5B58" w:rsidTr="00CA5B58">
        <w:trPr>
          <w:jc w:val="center"/>
        </w:trPr>
        <w:tc>
          <w:tcPr>
            <w:tcW w:w="45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按平均浓度排序</w:t>
            </w:r>
          </w:p>
        </w:tc>
        <w:tc>
          <w:tcPr>
            <w:tcW w:w="64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按2015年同期增幅排序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城</w:t>
            </w:r>
            <w:r w:rsidRPr="00CA5B58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2016年4～6月浓度（μg/m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perscript"/>
              </w:rPr>
              <w:t>3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城</w:t>
            </w:r>
            <w:r w:rsidRPr="00CA5B58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较2015年</w:t>
            </w:r>
          </w:p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同期增幅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较2013年</w:t>
            </w:r>
          </w:p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同期增幅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黄石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宜昌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-12.4%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-8.2%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荆门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黄石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-14.6%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10.8%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武汉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荆门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-14.6%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3.8%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宜昌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荆州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-15.9%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-28.8%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鄂州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恩施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-16.1%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15.6%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荆州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十堰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-16.2%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-4.3%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潜江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神农架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-18.5%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46.7%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襄阳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随州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-21.3%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-6.7%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随州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鄂州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-23.2%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-5.0%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十堰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武汉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-23.5%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-17.0%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咸宁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黄冈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-23.8%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-16.4%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黄冈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襄阳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-23.9%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-11.4%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孝感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咸宁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-25.3%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51.2%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仙桃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潜江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-26.3%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4.3%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天门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天门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-34.1%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-27.7%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恩施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孝感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-34.8%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-11.8%</w:t>
            </w:r>
          </w:p>
        </w:tc>
      </w:tr>
      <w:tr w:rsidR="00CA5B58" w:rsidRPr="00CA5B58" w:rsidTr="00CA5B58">
        <w:trPr>
          <w:jc w:val="center"/>
        </w:trPr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神农架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仙桃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-35.5%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-26.8%</w:t>
            </w:r>
          </w:p>
        </w:tc>
      </w:tr>
      <w:tr w:rsidR="00CA5B58" w:rsidRPr="00CA5B58" w:rsidTr="00CA5B58">
        <w:trPr>
          <w:jc w:val="center"/>
        </w:trPr>
        <w:tc>
          <w:tcPr>
            <w:tcW w:w="23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12个考核地市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12个考核地市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-20.0%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-6.5%</w:t>
            </w:r>
          </w:p>
        </w:tc>
      </w:tr>
      <w:tr w:rsidR="00CA5B58" w:rsidRPr="00CA5B58" w:rsidTr="00CA5B58">
        <w:trPr>
          <w:jc w:val="center"/>
        </w:trPr>
        <w:tc>
          <w:tcPr>
            <w:tcW w:w="23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全 省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2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全省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-21.8%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-5.6%</w:t>
            </w:r>
          </w:p>
        </w:tc>
      </w:tr>
    </w:tbl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 w:val="24"/>
          <w:szCs w:val="24"/>
        </w:rPr>
        <w:t> 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28"/>
        </w:rPr>
        <w:t>表4   第二季度空气细颗粒物（PM</w:t>
      </w:r>
      <w:r w:rsidRPr="00CA5B58">
        <w:rPr>
          <w:rFonts w:ascii="宋体" w:hAnsi="宋体" w:cs="宋体"/>
          <w:b/>
          <w:bCs/>
          <w:kern w:val="0"/>
          <w:sz w:val="28"/>
          <w:vertAlign w:val="subscript"/>
        </w:rPr>
        <w:t>2.5</w:t>
      </w:r>
      <w:r w:rsidRPr="00CA5B58">
        <w:rPr>
          <w:rFonts w:ascii="宋体" w:hAnsi="宋体" w:cs="宋体"/>
          <w:b/>
          <w:bCs/>
          <w:kern w:val="0"/>
          <w:sz w:val="28"/>
        </w:rPr>
        <w:t>）平均浓度情况表</w:t>
      </w:r>
    </w:p>
    <w:tbl>
      <w:tblPr>
        <w:tblW w:w="11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22"/>
        <w:gridCol w:w="1705"/>
        <w:gridCol w:w="2848"/>
        <w:gridCol w:w="1063"/>
        <w:gridCol w:w="1945"/>
        <w:gridCol w:w="2667"/>
      </w:tblGrid>
      <w:tr w:rsidR="00CA5B58" w:rsidRPr="00CA5B58" w:rsidTr="00CA5B58">
        <w:trPr>
          <w:jc w:val="center"/>
        </w:trPr>
        <w:tc>
          <w:tcPr>
            <w:tcW w:w="41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按平均浓度排序</w:t>
            </w:r>
          </w:p>
        </w:tc>
        <w:tc>
          <w:tcPr>
            <w:tcW w:w="42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按2015年同期增幅排序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城</w:t>
            </w:r>
            <w:r w:rsidRPr="00CA5B58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2016年4～6月</w:t>
            </w:r>
          </w:p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浓度（μg/m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perscript"/>
              </w:rPr>
              <w:t>3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城</w:t>
            </w:r>
            <w:r w:rsidRPr="00CA5B58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较2015年</w:t>
            </w:r>
          </w:p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同期增幅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潜江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十堰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-14.0%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黄石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潜江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-15.9%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鄂州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宜昌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-17.6%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天门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荆门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-19.6%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宜昌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黄石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-20.0%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武汉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神农架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-21.2%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荆门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恩施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-24.4%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黄冈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黄冈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-25.5%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荆州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鄂州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-26.6%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随州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武汉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-26.8%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十堰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咸宁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-27.7%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襄阳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随州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-27.8%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仙桃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荆州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-28.6%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咸宁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襄阳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-28.8%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恩施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天门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-31.7%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孝感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仙桃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-37.9%</w:t>
            </w:r>
          </w:p>
        </w:tc>
      </w:tr>
      <w:tr w:rsidR="00CA5B58" w:rsidRPr="00CA5B58" w:rsidTr="00CA5B58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神农架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孝感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-50.8%</w:t>
            </w:r>
          </w:p>
        </w:tc>
      </w:tr>
      <w:tr w:rsidR="00CA5B58" w:rsidRPr="00CA5B58" w:rsidTr="00CA5B58">
        <w:trPr>
          <w:jc w:val="center"/>
        </w:trPr>
        <w:tc>
          <w:tcPr>
            <w:tcW w:w="20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13市州（含恩施）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13市州（含恩施）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-26.4%</w:t>
            </w:r>
          </w:p>
        </w:tc>
      </w:tr>
      <w:tr w:rsidR="00CA5B58" w:rsidRPr="00CA5B58" w:rsidTr="00CA5B58">
        <w:trPr>
          <w:jc w:val="center"/>
        </w:trPr>
        <w:tc>
          <w:tcPr>
            <w:tcW w:w="20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全省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全省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-27.8%</w:t>
            </w:r>
          </w:p>
        </w:tc>
      </w:tr>
    </w:tbl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Cs w:val="21"/>
        </w:rPr>
        <w:t> 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28"/>
        </w:rPr>
        <w:t>表5　 第二季度环境空气气态污染物平均浓度情况表</w:t>
      </w:r>
    </w:p>
    <w:tbl>
      <w:tblPr>
        <w:tblW w:w="11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3"/>
        <w:gridCol w:w="741"/>
        <w:gridCol w:w="804"/>
        <w:gridCol w:w="1066"/>
        <w:gridCol w:w="757"/>
        <w:gridCol w:w="804"/>
        <w:gridCol w:w="1144"/>
        <w:gridCol w:w="773"/>
        <w:gridCol w:w="711"/>
        <w:gridCol w:w="1035"/>
        <w:gridCol w:w="788"/>
        <w:gridCol w:w="804"/>
        <w:gridCol w:w="1020"/>
      </w:tblGrid>
      <w:tr w:rsidR="00CA5B58" w:rsidRPr="00CA5B58" w:rsidTr="00CA5B58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城市</w:t>
            </w:r>
          </w:p>
        </w:tc>
        <w:tc>
          <w:tcPr>
            <w:tcW w:w="25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4～6月SO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bscript"/>
              </w:rPr>
              <w:t>2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（μg/m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perscript"/>
              </w:rPr>
              <w:t>3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6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4～6月NO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bscript"/>
              </w:rPr>
              <w:t>2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（μg/m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perscript"/>
              </w:rPr>
              <w:t>3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4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4～6月CO日均值第95百分位数（mg/m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perscript"/>
              </w:rPr>
              <w:t>3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5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4～6月O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bscript"/>
              </w:rPr>
              <w:t>3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日90百分位（μg/m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perscript"/>
              </w:rPr>
              <w:t>3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）</w:t>
            </w:r>
          </w:p>
        </w:tc>
      </w:tr>
      <w:tr w:rsidR="00CA5B58" w:rsidRPr="00CA5B58" w:rsidTr="00CA5B5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2016年较2015年同</w:t>
            </w:r>
          </w:p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期增幅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2016年较2015年同</w:t>
            </w:r>
          </w:p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期增幅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2016年较2015年同</w:t>
            </w:r>
          </w:p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期增幅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2015年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2016年较2015年同期增幅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武汉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-53.3%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-12.2%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-14.3%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-6.4%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-40.0%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-6.5%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2.7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42.1%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11.4%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十堰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-20.8%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-23.1%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38.5%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22.3%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宜昌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-31.2%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0.0%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-16.7%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0.0%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襄阳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-20.0%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-14.3%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-8.3%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-8.8%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鄂州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0.0%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20.8%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2.0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25.0%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13.9%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荆门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-4.5%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-3.4%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-16.7%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-14.0%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孝感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0.0%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5.9%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2.2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22.2%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164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1.2%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lastRenderedPageBreak/>
              <w:t>荆州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-5.0%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0.0%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7.1%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149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-9.7%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黄冈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-41.7%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-18.2%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2.8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-35.7%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184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5.7%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咸宁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-45.5%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-6.7%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-33.3%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158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-4.8%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随州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-46.2%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5.9%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-38.9%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157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18.0%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恩施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-42.9%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-27.8%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-33.3%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-23.0%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仙桃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7.7%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-36.8%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18.2%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-3.8%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潜江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-62.5%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-55.6%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-11.1%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-23.6%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天门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33.3%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-27.3%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-11.1%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188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-39.9%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神农架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-25.0%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-33.3%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1.6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128.6%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-14.9%</w:t>
            </w:r>
          </w:p>
        </w:tc>
      </w:tr>
      <w:tr w:rsidR="00CA5B58" w:rsidRPr="00CA5B58" w:rsidTr="00CA5B58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全省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-20.0%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-8.7%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1.4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0.0%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-5.3%</w:t>
            </w:r>
          </w:p>
        </w:tc>
      </w:tr>
    </w:tbl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kern w:val="0"/>
          <w:szCs w:val="21"/>
        </w:rPr>
        <w:t> </w:t>
      </w:r>
    </w:p>
    <w:p w:rsidR="00CA5B58" w:rsidRPr="00CA5B58" w:rsidRDefault="00CA5B58" w:rsidP="00CA5B58">
      <w:pPr>
        <w:widowControl/>
        <w:shd w:val="clear" w:color="auto" w:fill="FFFFFF"/>
        <w:wordWrap w:val="0"/>
        <w:spacing w:before="100" w:beforeAutospacing="1" w:after="100" w:afterAutospacing="1" w:line="408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CA5B58">
        <w:rPr>
          <w:rFonts w:ascii="宋体" w:hAnsi="宋体" w:cs="宋体"/>
          <w:b/>
          <w:bCs/>
          <w:kern w:val="0"/>
          <w:sz w:val="28"/>
        </w:rPr>
        <w:t>表6　 第二季度环境空气质量综合指数情况表</w:t>
      </w:r>
    </w:p>
    <w:tbl>
      <w:tblPr>
        <w:tblW w:w="11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1284"/>
        <w:gridCol w:w="1284"/>
        <w:gridCol w:w="1284"/>
        <w:gridCol w:w="1284"/>
        <w:gridCol w:w="1284"/>
        <w:gridCol w:w="1284"/>
        <w:gridCol w:w="1141"/>
        <w:gridCol w:w="1467"/>
      </w:tblGrid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城市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SO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bscript"/>
              </w:rPr>
              <w:t>2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单项指数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NO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bscript"/>
              </w:rPr>
              <w:t>2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单项指数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PM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bscript"/>
              </w:rPr>
              <w:t>10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单项指数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CO单项指数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O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bscript"/>
              </w:rPr>
              <w:t>3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单项指数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PM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  <w:vertAlign w:val="subscript"/>
              </w:rPr>
              <w:t>2.5</w:t>
            </w: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单项指数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综合</w:t>
            </w:r>
          </w:p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黑体" w:eastAsia="黑体" w:hAnsi="黑体" w:cs="宋体"/>
                <w:kern w:val="0"/>
                <w:sz w:val="24"/>
                <w:szCs w:val="24"/>
              </w:rPr>
              <w:t>指数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神农架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0.63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2.78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恩施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0.13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0.59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0.89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2.87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天门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1.23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3.4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仙桃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3.53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咸宁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0.99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0.97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3.55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潜江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1.51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3.84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孝感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0.55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3.86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随州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0.12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0.98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3.94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十堰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0.96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4.08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襄阳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0.97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4.11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黄冈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0.12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4.21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宜昌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0.18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4.3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荆门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0.88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4.52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荆州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0.93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4.58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武汉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0.12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4.78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鄂州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1.34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5.05</w:t>
            </w:r>
          </w:p>
        </w:tc>
      </w:tr>
      <w:tr w:rsidR="00CA5B58" w:rsidRPr="00CA5B58" w:rsidTr="00CA5B58">
        <w:trPr>
          <w:jc w:val="center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黄石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0.25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0.72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1.17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0.68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1.04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1.49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5.35</w:t>
            </w:r>
          </w:p>
        </w:tc>
      </w:tr>
      <w:tr w:rsidR="00CA5B58" w:rsidRPr="00CA5B58" w:rsidTr="00CA5B58">
        <w:trPr>
          <w:jc w:val="center"/>
        </w:trPr>
        <w:tc>
          <w:tcPr>
            <w:tcW w:w="82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5B58" w:rsidRPr="00CA5B58" w:rsidRDefault="00CA5B58" w:rsidP="00CA5B5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A5B58">
              <w:rPr>
                <w:rFonts w:ascii="宋体" w:hAnsi="宋体" w:cs="宋体"/>
                <w:kern w:val="0"/>
                <w:szCs w:val="21"/>
              </w:rPr>
              <w:t>  注：按照空气质量综合指数由小到大排名。</w:t>
            </w:r>
          </w:p>
        </w:tc>
      </w:tr>
    </w:tbl>
    <w:p w:rsidR="004631D3" w:rsidRPr="00CA5B58" w:rsidRDefault="004631D3" w:rsidP="00CA5B58"/>
    <w:sectPr w:rsidR="004631D3" w:rsidRPr="00CA5B58" w:rsidSect="0046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0D3"/>
    <w:rsid w:val="00356F99"/>
    <w:rsid w:val="00397776"/>
    <w:rsid w:val="004631D3"/>
    <w:rsid w:val="005B46D1"/>
    <w:rsid w:val="007576C0"/>
    <w:rsid w:val="00BB55A6"/>
    <w:rsid w:val="00CA5B58"/>
    <w:rsid w:val="00F1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0D3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50D3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line">
    <w:name w:val="topline"/>
    <w:basedOn w:val="a"/>
    <w:rsid w:val="00F150D3"/>
    <w:pPr>
      <w:widowControl/>
      <w:pBdr>
        <w:top w:val="single" w:sz="24" w:space="0" w:color="F32F30"/>
        <w:bottom w:val="single" w:sz="6" w:space="0" w:color="F32F3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octitle">
    <w:name w:val="doctitle"/>
    <w:basedOn w:val="a"/>
    <w:rsid w:val="00F150D3"/>
    <w:pPr>
      <w:widowControl/>
      <w:spacing w:before="300" w:after="450"/>
      <w:jc w:val="center"/>
    </w:pPr>
    <w:rPr>
      <w:rFonts w:ascii="宋体" w:hAnsi="宋体" w:cs="宋体"/>
      <w:b/>
      <w:bCs/>
      <w:color w:val="F32F30"/>
      <w:kern w:val="0"/>
      <w:sz w:val="27"/>
      <w:szCs w:val="27"/>
    </w:rPr>
  </w:style>
  <w:style w:type="paragraph" w:customStyle="1" w:styleId="separator">
    <w:name w:val="separator"/>
    <w:basedOn w:val="a"/>
    <w:rsid w:val="00F150D3"/>
    <w:pPr>
      <w:widowControl/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before="100" w:beforeAutospacing="1" w:after="100" w:afterAutospacing="1"/>
      <w:jc w:val="left"/>
    </w:pPr>
    <w:rPr>
      <w:rFonts w:ascii="宋体" w:hAnsi="宋体" w:cs="宋体"/>
      <w:vanish/>
      <w:color w:val="F32F30"/>
      <w:kern w:val="0"/>
      <w:sz w:val="24"/>
      <w:szCs w:val="24"/>
    </w:rPr>
  </w:style>
  <w:style w:type="paragraph" w:customStyle="1" w:styleId="appendix">
    <w:name w:val="appendix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main">
    <w:name w:val="main"/>
    <w:basedOn w:val="a"/>
    <w:rsid w:val="00F150D3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F150D3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maincontainer">
    <w:name w:val="maincontainer"/>
    <w:basedOn w:val="a"/>
    <w:rsid w:val="00F150D3"/>
    <w:pPr>
      <w:widowControl/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30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octitlecls">
    <w:name w:val="doctitlecls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F150D3"/>
    <w:pPr>
      <w:widowControl/>
      <w:spacing w:before="100" w:beforeAutospacing="1" w:after="100" w:afterAutospacing="1" w:line="408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F150D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menu">
    <w:name w:val="navmenu"/>
    <w:basedOn w:val="a"/>
    <w:rsid w:val="00F150D3"/>
    <w:pPr>
      <w:widowControl/>
      <w:shd w:val="clear" w:color="auto" w:fill="79A5D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F150D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cont">
    <w:name w:val="bottomcont"/>
    <w:basedOn w:val="a"/>
    <w:rsid w:val="00F150D3"/>
    <w:pPr>
      <w:widowControl/>
      <w:shd w:val="clear" w:color="auto" w:fill="EDEDED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kdress">
    <w:name w:val="inkdress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resscont">
    <w:name w:val="dresscont"/>
    <w:basedOn w:val="a"/>
    <w:rsid w:val="00F150D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sscont">
    <w:name w:val="rsscont"/>
    <w:basedOn w:val="a"/>
    <w:rsid w:val="00F150D3"/>
    <w:pPr>
      <w:widowControl/>
      <w:shd w:val="clear" w:color="auto" w:fill="79A5D2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w">
    <w:name w:val="now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print">
    <w:name w:val="noprint"/>
    <w:basedOn w:val="a"/>
    <w:rsid w:val="00F15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w1">
    <w:name w:val="now1"/>
    <w:basedOn w:val="a"/>
    <w:rsid w:val="00F150D3"/>
    <w:pPr>
      <w:widowControl/>
      <w:shd w:val="clear" w:color="auto" w:fill="FFFFFF"/>
      <w:spacing w:before="100" w:beforeAutospacing="1" w:after="100" w:afterAutospacing="1" w:line="600" w:lineRule="atLeast"/>
      <w:jc w:val="left"/>
    </w:pPr>
    <w:rPr>
      <w:rFonts w:ascii="宋体" w:hAnsi="宋体" w:cs="宋体"/>
      <w:b/>
      <w:bCs/>
      <w:color w:val="008AC8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F15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128">
          <w:marLeft w:val="0"/>
          <w:marRight w:val="0"/>
          <w:marTop w:val="300"/>
          <w:marBottom w:val="0"/>
          <w:divBdr>
            <w:top w:val="single" w:sz="6" w:space="0" w:color="B5B5B5"/>
            <w:left w:val="single" w:sz="6" w:space="0" w:color="B5B5B5"/>
            <w:bottom w:val="single" w:sz="6" w:space="0" w:color="B5B5B5"/>
            <w:right w:val="single" w:sz="6" w:space="0" w:color="B5B5B5"/>
          </w:divBdr>
        </w:div>
      </w:divsChild>
    </w:div>
    <w:div w:id="1911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5298">
          <w:marLeft w:val="0"/>
          <w:marRight w:val="0"/>
          <w:marTop w:val="300"/>
          <w:marBottom w:val="0"/>
          <w:divBdr>
            <w:top w:val="single" w:sz="6" w:space="0" w:color="B5B5B5"/>
            <w:left w:val="single" w:sz="6" w:space="0" w:color="B5B5B5"/>
            <w:bottom w:val="single" w:sz="6" w:space="0" w:color="B5B5B5"/>
            <w:right w:val="single" w:sz="6" w:space="0" w:color="B5B5B5"/>
          </w:divBdr>
          <w:divsChild>
            <w:div w:id="1457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2016-10-13T07:02:00Z</dcterms:created>
  <dcterms:modified xsi:type="dcterms:W3CDTF">2016-10-13T07:12:00Z</dcterms:modified>
</cp:coreProperties>
</file>